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AF42F" w14:textId="40D3B152" w:rsidR="00D931D8" w:rsidRDefault="00D931D8" w:rsidP="00C67D2B">
      <w:pPr>
        <w:jc w:val="center"/>
        <w:rPr>
          <w:b/>
        </w:rPr>
      </w:pPr>
      <w:r w:rsidRPr="00A82284">
        <w:rPr>
          <w:b/>
        </w:rPr>
        <w:t xml:space="preserve">Research Development Fund – </w:t>
      </w:r>
      <w:r w:rsidR="00CF2B5F">
        <w:rPr>
          <w:b/>
        </w:rPr>
        <w:t xml:space="preserve">Fall </w:t>
      </w:r>
      <w:r w:rsidR="00BD5699">
        <w:rPr>
          <w:b/>
        </w:rPr>
        <w:t>FY1</w:t>
      </w:r>
      <w:r w:rsidR="00CF2B5F">
        <w:rPr>
          <w:b/>
        </w:rPr>
        <w:t>6</w:t>
      </w:r>
      <w:r w:rsidR="00BD5699">
        <w:rPr>
          <w:b/>
        </w:rPr>
        <w:t xml:space="preserve"> </w:t>
      </w:r>
      <w:r w:rsidR="00CF2B5F">
        <w:rPr>
          <w:b/>
        </w:rPr>
        <w:t>Cover Page</w:t>
      </w:r>
      <w:r w:rsidR="000F2619">
        <w:rPr>
          <w:b/>
        </w:rPr>
        <w:t xml:space="preserve"> </w:t>
      </w:r>
      <w:r w:rsidR="00CF2B5F">
        <w:rPr>
          <w:b/>
        </w:rPr>
        <w:t xml:space="preserve"> </w:t>
      </w:r>
    </w:p>
    <w:p w14:paraId="21AB81AB" w14:textId="77777777" w:rsidR="00A962A2" w:rsidRPr="00712A4F" w:rsidRDefault="00A962A2" w:rsidP="00C67D2B">
      <w:pPr>
        <w:rPr>
          <w:b/>
          <w:sz w:val="10"/>
        </w:rPr>
      </w:pPr>
    </w:p>
    <w:p w14:paraId="361B93E1" w14:textId="70993CA5" w:rsidR="00BD5699" w:rsidRPr="00B04A23" w:rsidRDefault="00BD5699" w:rsidP="00C67D2B">
      <w:pPr>
        <w:rPr>
          <w:b/>
        </w:rPr>
      </w:pPr>
      <w:r w:rsidRPr="00B04A23">
        <w:rPr>
          <w:b/>
        </w:rPr>
        <w:t xml:space="preserve">Proposal Title: </w:t>
      </w:r>
      <w:r w:rsidR="005F503B">
        <w:t>Stable Isotope Partnership for Ecology</w:t>
      </w:r>
      <w:r w:rsidR="00984CC2">
        <w:t>, Environment,</w:t>
      </w:r>
      <w:r w:rsidR="005F503B">
        <w:t xml:space="preserve"> and Energy Research (SIPEE</w:t>
      </w:r>
      <w:r w:rsidR="00984CC2">
        <w:t>E</w:t>
      </w:r>
      <w:r w:rsidR="005F503B">
        <w:t>R)</w:t>
      </w:r>
    </w:p>
    <w:p w14:paraId="665FB2DA" w14:textId="2C7D7EBA" w:rsidR="00BD5699" w:rsidRPr="008647FC" w:rsidRDefault="00BD5699" w:rsidP="008647FC">
      <w:r w:rsidRPr="00B04A23">
        <w:rPr>
          <w:b/>
        </w:rPr>
        <w:t>Lead contact:</w:t>
      </w:r>
      <w:r w:rsidR="0086114A">
        <w:rPr>
          <w:b/>
        </w:rPr>
        <w:t xml:space="preserve"> </w:t>
      </w:r>
      <w:r w:rsidR="0086114A">
        <w:rPr>
          <w:b/>
        </w:rPr>
        <w:tab/>
      </w:r>
      <w:r w:rsidR="0086114A">
        <w:rPr>
          <w:b/>
        </w:rPr>
        <w:tab/>
      </w:r>
      <w:r w:rsidR="004279C2" w:rsidRPr="008647FC">
        <w:t>Jason Vogel</w:t>
      </w:r>
      <w:r w:rsidR="00510B45">
        <w:t xml:space="preserve"> (</w:t>
      </w:r>
      <w:r w:rsidR="00510B45" w:rsidRPr="008647FC">
        <w:t>Department of Ecosystem Science and Management</w:t>
      </w:r>
      <w:r w:rsidR="00510B45">
        <w:t>)</w:t>
      </w:r>
    </w:p>
    <w:p w14:paraId="16434B82" w14:textId="7AC34F9E" w:rsidR="00BD5699" w:rsidRPr="008647FC" w:rsidRDefault="004279C2" w:rsidP="008647FC">
      <w:pPr>
        <w:tabs>
          <w:tab w:val="left" w:pos="2160"/>
        </w:tabs>
        <w:ind w:firstLine="2160"/>
      </w:pPr>
      <w:r w:rsidRPr="008647FC">
        <w:t>jason_vogel@tamu.edu</w:t>
      </w:r>
    </w:p>
    <w:p w14:paraId="027C2927" w14:textId="56156778" w:rsidR="00510B45" w:rsidRPr="00712A4F" w:rsidRDefault="004279C2" w:rsidP="00826CF7">
      <w:pPr>
        <w:tabs>
          <w:tab w:val="left" w:pos="2160"/>
        </w:tabs>
        <w:ind w:firstLine="2160"/>
        <w:rPr>
          <w:b/>
          <w:sz w:val="8"/>
        </w:rPr>
      </w:pPr>
      <w:r w:rsidRPr="008647FC">
        <w:t>(979) 845-5580</w:t>
      </w:r>
    </w:p>
    <w:p w14:paraId="39D912EA" w14:textId="4FF242E3" w:rsidR="005A29FE" w:rsidRDefault="00BD5699" w:rsidP="00C67D2B">
      <w:pPr>
        <w:rPr>
          <w:b/>
        </w:rPr>
      </w:pPr>
      <w:r w:rsidRPr="00B04A23">
        <w:rPr>
          <w:b/>
        </w:rPr>
        <w:t xml:space="preserve">Key Participating units: </w:t>
      </w:r>
    </w:p>
    <w:p w14:paraId="0F2C0C68" w14:textId="18354DB1" w:rsidR="005A29FE" w:rsidRPr="008C5F13" w:rsidRDefault="005A29FE" w:rsidP="00C67D2B">
      <w:pPr>
        <w:ind w:left="2880" w:hanging="2880"/>
      </w:pPr>
      <w:r w:rsidRPr="00F3331F">
        <w:rPr>
          <w:i/>
        </w:rPr>
        <w:t>College of Agriculture and Life Sciences</w:t>
      </w:r>
      <w:r>
        <w:t xml:space="preserve"> – Ecosystem Science and Management</w:t>
      </w:r>
    </w:p>
    <w:p w14:paraId="3139DFD0" w14:textId="50F8DE9A" w:rsidR="005A29FE" w:rsidRDefault="005A29FE" w:rsidP="00C67D2B">
      <w:r w:rsidRPr="005A29FE">
        <w:rPr>
          <w:i/>
        </w:rPr>
        <w:t>College of Geosciences</w:t>
      </w:r>
      <w:r>
        <w:rPr>
          <w:i/>
        </w:rPr>
        <w:t xml:space="preserve"> – </w:t>
      </w:r>
      <w:r>
        <w:t>Department</w:t>
      </w:r>
      <w:r w:rsidR="008F19EA">
        <w:t>s of Geography,</w:t>
      </w:r>
      <w:r>
        <w:t xml:space="preserve"> Geology and Geophysics</w:t>
      </w:r>
      <w:r w:rsidR="008F19EA">
        <w:t>,</w:t>
      </w:r>
      <w:r>
        <w:t xml:space="preserve"> and </w:t>
      </w:r>
      <w:r w:rsidR="008F19EA">
        <w:t>Oceanography</w:t>
      </w:r>
    </w:p>
    <w:p w14:paraId="4851925A" w14:textId="77777777" w:rsidR="00BD5699" w:rsidRPr="00712A4F" w:rsidRDefault="00BD5699" w:rsidP="00C67D2B">
      <w:pPr>
        <w:rPr>
          <w:b/>
          <w:sz w:val="8"/>
        </w:rPr>
      </w:pPr>
    </w:p>
    <w:p w14:paraId="211ED520" w14:textId="2A7B17E6" w:rsidR="00D16BFA" w:rsidRPr="008647FC" w:rsidRDefault="00D16BFA" w:rsidP="008647FC">
      <w:pPr>
        <w:tabs>
          <w:tab w:val="left" w:pos="2160"/>
        </w:tabs>
      </w:pPr>
      <w:r>
        <w:rPr>
          <w:b/>
        </w:rPr>
        <w:t>Key Team members</w:t>
      </w:r>
      <w:r w:rsidR="0086114A">
        <w:rPr>
          <w:b/>
        </w:rPr>
        <w:t>:</w:t>
      </w:r>
      <w:r w:rsidR="0086114A">
        <w:rPr>
          <w:b/>
        </w:rPr>
        <w:tab/>
      </w:r>
      <w:r w:rsidRPr="008647FC">
        <w:t>Ethan Grossman</w:t>
      </w:r>
      <w:r w:rsidR="0086114A">
        <w:t xml:space="preserve"> (Geology and Geophysics)</w:t>
      </w:r>
    </w:p>
    <w:p w14:paraId="23077E37" w14:textId="5E22C056" w:rsidR="00D16BFA" w:rsidRPr="008647FC" w:rsidRDefault="0086114A" w:rsidP="008647FC">
      <w:pPr>
        <w:tabs>
          <w:tab w:val="left" w:pos="2160"/>
        </w:tabs>
      </w:pPr>
      <w:r>
        <w:tab/>
      </w:r>
      <w:r w:rsidR="00D16BFA" w:rsidRPr="008647FC">
        <w:t>Thomas Boutton</w:t>
      </w:r>
      <w:r>
        <w:t xml:space="preserve"> (</w:t>
      </w:r>
      <w:r w:rsidRPr="005C6163">
        <w:t>Ecosystem Science and Management</w:t>
      </w:r>
      <w:r>
        <w:t>)</w:t>
      </w:r>
    </w:p>
    <w:p w14:paraId="7181C7A3" w14:textId="76398FCF" w:rsidR="00D16BFA" w:rsidRPr="008647FC" w:rsidRDefault="0086114A" w:rsidP="008647FC">
      <w:pPr>
        <w:tabs>
          <w:tab w:val="left" w:pos="2160"/>
        </w:tabs>
      </w:pPr>
      <w:r>
        <w:tab/>
      </w:r>
      <w:r w:rsidR="00D16BFA" w:rsidRPr="008647FC">
        <w:t>Brendan Roark</w:t>
      </w:r>
      <w:r>
        <w:t xml:space="preserve"> (Geography)</w:t>
      </w:r>
    </w:p>
    <w:p w14:paraId="28915C00" w14:textId="62F0BA9D" w:rsidR="00D16BFA" w:rsidRDefault="0086114A" w:rsidP="000F2619">
      <w:pPr>
        <w:tabs>
          <w:tab w:val="left" w:pos="2160"/>
        </w:tabs>
      </w:pPr>
      <w:r>
        <w:tab/>
      </w:r>
      <w:r w:rsidR="00D16BFA" w:rsidRPr="008647FC">
        <w:t>Jason West</w:t>
      </w:r>
      <w:r>
        <w:t xml:space="preserve"> (</w:t>
      </w:r>
      <w:r w:rsidRPr="005C6163">
        <w:t>Ecosystem Science and Management</w:t>
      </w:r>
      <w:r>
        <w:t>)</w:t>
      </w:r>
    </w:p>
    <w:p w14:paraId="3F501E7F" w14:textId="6CA8511B" w:rsidR="00510B45" w:rsidRDefault="00510B45" w:rsidP="000F2619">
      <w:pPr>
        <w:tabs>
          <w:tab w:val="left" w:pos="2160"/>
        </w:tabs>
      </w:pPr>
      <w:r>
        <w:tab/>
        <w:t>Niall Slowey (Oceanography)</w:t>
      </w:r>
    </w:p>
    <w:p w14:paraId="170170B5" w14:textId="1F621AAA" w:rsidR="000F2619" w:rsidRPr="000F2619" w:rsidRDefault="000F2619" w:rsidP="000F2619">
      <w:pPr>
        <w:tabs>
          <w:tab w:val="left" w:pos="2160"/>
        </w:tabs>
      </w:pPr>
      <w:r>
        <w:tab/>
        <w:t>Ayumi Hyodo (</w:t>
      </w:r>
      <w:r w:rsidRPr="005C6163">
        <w:t>Ecosystem Science and Management</w:t>
      </w:r>
      <w:r>
        <w:t>)</w:t>
      </w:r>
    </w:p>
    <w:p w14:paraId="05F9202A" w14:textId="77777777" w:rsidR="00510B45" w:rsidRPr="00712A4F" w:rsidRDefault="00510B45" w:rsidP="00C67D2B">
      <w:pPr>
        <w:rPr>
          <w:b/>
          <w:sz w:val="8"/>
        </w:rPr>
      </w:pPr>
    </w:p>
    <w:p w14:paraId="206F83B2" w14:textId="42BB8408" w:rsidR="00BD5699" w:rsidRPr="00712A4F" w:rsidRDefault="00B04A23" w:rsidP="00C67D2B">
      <w:pPr>
        <w:rPr>
          <w:b/>
          <w:sz w:val="10"/>
        </w:rPr>
      </w:pPr>
      <w:r>
        <w:rPr>
          <w:b/>
        </w:rPr>
        <w:t>Anticipated Request Amount ($):</w:t>
      </w:r>
      <w:r w:rsidR="000F2619">
        <w:rPr>
          <w:b/>
        </w:rPr>
        <w:t xml:space="preserve"> $1.</w:t>
      </w:r>
      <w:r w:rsidR="00826CF7">
        <w:rPr>
          <w:b/>
        </w:rPr>
        <w:t>3</w:t>
      </w:r>
      <w:r w:rsidR="004279C2">
        <w:rPr>
          <w:b/>
        </w:rPr>
        <w:t xml:space="preserve"> million</w:t>
      </w:r>
    </w:p>
    <w:p w14:paraId="7F050470" w14:textId="63B20CAD" w:rsidR="004279C2" w:rsidRPr="008B24D9" w:rsidRDefault="00BD5699" w:rsidP="00C67D2B">
      <w:r w:rsidRPr="00B04A23">
        <w:rPr>
          <w:b/>
        </w:rPr>
        <w:t>Executive summary</w:t>
      </w:r>
      <w:r w:rsidR="004279C2">
        <w:rPr>
          <w:b/>
        </w:rPr>
        <w:t xml:space="preserve">: </w:t>
      </w:r>
    </w:p>
    <w:p w14:paraId="022A5A8D" w14:textId="77777777" w:rsidR="000F2619" w:rsidRDefault="00FC7B0E" w:rsidP="00487981">
      <w:pPr>
        <w:ind w:firstLine="360"/>
      </w:pPr>
      <w:r w:rsidRPr="000F2619">
        <w:t xml:space="preserve">We request funds to </w:t>
      </w:r>
      <w:r w:rsidR="00B25876" w:rsidRPr="000F2619">
        <w:t xml:space="preserve">purchase a gas chromatograph-combustion-isotope ratio mass spectrometer system (GC-C-MS-IRMS) and a clumped isotope mass spectrometer (CIMS), delivering to TAMU a stable isotope capability unmatched in Texas and the region.  This </w:t>
      </w:r>
      <w:r w:rsidR="005F503B" w:rsidRPr="000F2619">
        <w:t>premier</w:t>
      </w:r>
      <w:r w:rsidR="00B25876" w:rsidRPr="000F2619">
        <w:t xml:space="preserve"> capability is possible through the</w:t>
      </w:r>
      <w:r w:rsidR="005F503B" w:rsidRPr="000F2619">
        <w:t xml:space="preserve"> partnership </w:t>
      </w:r>
      <w:r w:rsidR="00B25876" w:rsidRPr="000F2619">
        <w:t xml:space="preserve">of </w:t>
      </w:r>
      <w:r w:rsidR="005F503B" w:rsidRPr="000F2619">
        <w:t xml:space="preserve">the </w:t>
      </w:r>
      <w:r w:rsidRPr="000F2619">
        <w:rPr>
          <w:i/>
        </w:rPr>
        <w:t xml:space="preserve">Stable Isotopes </w:t>
      </w:r>
      <w:r w:rsidR="005F503B" w:rsidRPr="000F2619">
        <w:rPr>
          <w:i/>
        </w:rPr>
        <w:t xml:space="preserve">for </w:t>
      </w:r>
      <w:r w:rsidRPr="000F2619">
        <w:rPr>
          <w:i/>
        </w:rPr>
        <w:t>Biosphere Science</w:t>
      </w:r>
      <w:r w:rsidR="008C5F13" w:rsidRPr="000F2619">
        <w:t xml:space="preserve"> </w:t>
      </w:r>
      <w:r w:rsidR="00AC12E3" w:rsidRPr="000F2619">
        <w:rPr>
          <w:i/>
        </w:rPr>
        <w:t>L</w:t>
      </w:r>
      <w:r w:rsidR="005F503B" w:rsidRPr="000F2619">
        <w:rPr>
          <w:i/>
        </w:rPr>
        <w:t>aboratory</w:t>
      </w:r>
      <w:r w:rsidR="005F503B" w:rsidRPr="000F2619">
        <w:t xml:space="preserve"> in the</w:t>
      </w:r>
      <w:r w:rsidRPr="000F2619">
        <w:t xml:space="preserve"> College of Agriculture and Life Sciences</w:t>
      </w:r>
      <w:r w:rsidR="005F503B" w:rsidRPr="000F2619">
        <w:t xml:space="preserve">, </w:t>
      </w:r>
      <w:r w:rsidRPr="000F2619">
        <w:t xml:space="preserve">and the </w:t>
      </w:r>
      <w:r w:rsidRPr="000F2619">
        <w:rPr>
          <w:i/>
        </w:rPr>
        <w:t>Stable Isotope Geosciences Facility</w:t>
      </w:r>
      <w:r w:rsidR="008C5F13" w:rsidRPr="000F2619">
        <w:t xml:space="preserve"> </w:t>
      </w:r>
      <w:r w:rsidR="005F503B" w:rsidRPr="000F2619">
        <w:t xml:space="preserve">in the </w:t>
      </w:r>
      <w:r w:rsidRPr="000F2619">
        <w:t>College of Geosciences</w:t>
      </w:r>
      <w:r w:rsidR="005F503B" w:rsidRPr="000F2619">
        <w:t xml:space="preserve">, </w:t>
      </w:r>
      <w:r w:rsidR="008F19EA" w:rsidRPr="000F2619">
        <w:t xml:space="preserve">providing </w:t>
      </w:r>
      <w:r w:rsidR="005F503B" w:rsidRPr="000F2619">
        <w:t>techniques at the forefront of ecology</w:t>
      </w:r>
      <w:r w:rsidR="00984CC2" w:rsidRPr="000F2619">
        <w:t>, environment,</w:t>
      </w:r>
      <w:r w:rsidR="005F503B" w:rsidRPr="000F2619">
        <w:t xml:space="preserve"> and energy research</w:t>
      </w:r>
      <w:r w:rsidR="00B25876" w:rsidRPr="000F2619">
        <w:t xml:space="preserve">.  </w:t>
      </w:r>
    </w:p>
    <w:p w14:paraId="7230C9FF" w14:textId="6B5FAC2C" w:rsidR="001A141A" w:rsidRDefault="00B25876" w:rsidP="00487981">
      <w:pPr>
        <w:ind w:firstLine="360"/>
      </w:pPr>
      <w:r w:rsidRPr="000F2619">
        <w:t xml:space="preserve">The </w:t>
      </w:r>
      <w:r w:rsidR="00410C8B" w:rsidRPr="000F2619">
        <w:t xml:space="preserve">GC-C-MS-IRMS separates and identifies compounds </w:t>
      </w:r>
      <w:r w:rsidR="001A141A" w:rsidRPr="000F2619">
        <w:t>with</w:t>
      </w:r>
      <w:r w:rsidR="00410C8B" w:rsidRPr="000F2619">
        <w:t xml:space="preserve"> gas chromatography and quadrupole mass spectrometry, </w:t>
      </w:r>
      <w:r w:rsidRPr="000F2619">
        <w:t xml:space="preserve">then quantifies </w:t>
      </w:r>
      <w:r w:rsidR="00410C8B" w:rsidRPr="000F2619">
        <w:t xml:space="preserve">isotopic composition through a combustion or pyrolysis interface to an </w:t>
      </w:r>
      <w:r w:rsidR="001A141A" w:rsidRPr="000F2619">
        <w:t>IRMS</w:t>
      </w:r>
      <w:r w:rsidR="00410C8B" w:rsidRPr="000F2619">
        <w:t xml:space="preserve">. </w:t>
      </w:r>
      <w:r w:rsidR="008F19EA" w:rsidRPr="000F2619">
        <w:t>Th</w:t>
      </w:r>
      <w:r w:rsidR="0086114A" w:rsidRPr="000F2619">
        <w:t>is</w:t>
      </w:r>
      <w:r w:rsidR="00410C8B" w:rsidRPr="000F2619">
        <w:t xml:space="preserve"> system would provide cutting-edge </w:t>
      </w:r>
      <w:r w:rsidR="00826CF7" w:rsidRPr="000F2619">
        <w:t>capabilities to</w:t>
      </w:r>
      <w:r w:rsidR="00826CF7" w:rsidRPr="00234A7F">
        <w:t xml:space="preserve"> track sources and fates of specific bioc</w:t>
      </w:r>
      <w:r w:rsidR="00826CF7">
        <w:t>hemical compounds through the biosphere, geosphere, hydrosphere, and atmosphere,</w:t>
      </w:r>
      <w:r w:rsidR="00826CF7" w:rsidRPr="000F2619">
        <w:t xml:space="preserve"> expanding the interpretation of bulk isotopic measurement </w:t>
      </w:r>
      <w:r w:rsidR="00826CF7">
        <w:t xml:space="preserve">and </w:t>
      </w:r>
      <w:r w:rsidR="00410C8B" w:rsidRPr="000F2619">
        <w:t xml:space="preserve">would be utilized by several Departments in </w:t>
      </w:r>
      <w:r w:rsidR="003C6DE9" w:rsidRPr="000F2619">
        <w:t xml:space="preserve">four </w:t>
      </w:r>
      <w:r w:rsidR="00410C8B" w:rsidRPr="000F2619">
        <w:t>Colleges (</w:t>
      </w:r>
      <w:r w:rsidR="0086114A" w:rsidRPr="000F2619">
        <w:t>COALS</w:t>
      </w:r>
      <w:r w:rsidR="00410C8B" w:rsidRPr="000F2619">
        <w:t xml:space="preserve">, </w:t>
      </w:r>
      <w:r w:rsidR="0086114A" w:rsidRPr="000F2619">
        <w:t>CLA</w:t>
      </w:r>
      <w:r w:rsidR="00410C8B" w:rsidRPr="000F2619">
        <w:t xml:space="preserve">, </w:t>
      </w:r>
      <w:r w:rsidR="0086114A" w:rsidRPr="000F2619">
        <w:t>COE</w:t>
      </w:r>
      <w:r w:rsidR="003C6DE9" w:rsidRPr="000F2619">
        <w:t xml:space="preserve">, </w:t>
      </w:r>
      <w:r w:rsidR="000D55D2">
        <w:t>CLGE</w:t>
      </w:r>
      <w:r w:rsidR="00410C8B" w:rsidRPr="000F2619">
        <w:t>) as well as the Health Science Center</w:t>
      </w:r>
      <w:r w:rsidR="008F19EA" w:rsidRPr="000F2619">
        <w:t xml:space="preserve">. </w:t>
      </w:r>
      <w:r w:rsidR="001A141A" w:rsidRPr="000F2619">
        <w:t xml:space="preserve">The </w:t>
      </w:r>
      <w:r w:rsidR="00410C8B" w:rsidRPr="000F2619">
        <w:t xml:space="preserve">instrument would be housed in the Stable Isotopes for Biosphere Science </w:t>
      </w:r>
      <w:r w:rsidR="00984CC2" w:rsidRPr="000F2619">
        <w:t>(SIBS)</w:t>
      </w:r>
      <w:r w:rsidR="00984CC2" w:rsidRPr="000F2619">
        <w:rPr>
          <w:i/>
        </w:rPr>
        <w:t xml:space="preserve"> </w:t>
      </w:r>
      <w:r w:rsidR="00F000EF">
        <w:t xml:space="preserve">Laboratory. </w:t>
      </w:r>
      <w:r w:rsidR="00410C8B" w:rsidRPr="000F2619">
        <w:t xml:space="preserve">The </w:t>
      </w:r>
      <w:r w:rsidR="00984CC2" w:rsidRPr="000F2619">
        <w:t>Principle Investigators</w:t>
      </w:r>
      <w:r w:rsidR="00410C8B" w:rsidRPr="000F2619">
        <w:t xml:space="preserve"> of </w:t>
      </w:r>
      <w:r w:rsidR="000F2619" w:rsidRPr="000F2619">
        <w:t>the</w:t>
      </w:r>
      <w:r w:rsidR="00BB6D8D" w:rsidRPr="000F2619">
        <w:t xml:space="preserve"> </w:t>
      </w:r>
      <w:r w:rsidR="00984CC2" w:rsidRPr="000F2619">
        <w:t>SIBS Lab</w:t>
      </w:r>
      <w:r w:rsidR="00410C8B" w:rsidRPr="000F2619">
        <w:t xml:space="preserve"> hold membership in several TAMU multidisciplinary faculties, and have developed collaborative relationships with a diverse cross-section of faculty and grad</w:t>
      </w:r>
      <w:r w:rsidR="001A141A" w:rsidRPr="000F2619">
        <w:t>uate</w:t>
      </w:r>
      <w:r w:rsidR="00410C8B" w:rsidRPr="000F2619">
        <w:t xml:space="preserve"> students who would benefit from the new analytical capabilities.</w:t>
      </w:r>
      <w:r w:rsidR="00410C8B" w:rsidRPr="00410C8B">
        <w:t xml:space="preserve"> </w:t>
      </w:r>
      <w:r w:rsidR="001A141A">
        <w:t xml:space="preserve"> </w:t>
      </w:r>
    </w:p>
    <w:p w14:paraId="4B74B7F1" w14:textId="63CCAD96" w:rsidR="00EF1384" w:rsidRDefault="00410C8B" w:rsidP="00487981">
      <w:pPr>
        <w:ind w:firstLine="360"/>
      </w:pPr>
      <w:r>
        <w:t>The s</w:t>
      </w:r>
      <w:r w:rsidR="00984CC2">
        <w:t>econd instrument, a</w:t>
      </w:r>
      <w:r>
        <w:t xml:space="preserve"> clumped isotope mass spectrometer (CIMS), </w:t>
      </w:r>
      <w:r w:rsidR="00984CC2">
        <w:rPr>
          <w:bCs/>
        </w:rPr>
        <w:t>measure</w:t>
      </w:r>
      <w:r w:rsidR="000D55D2">
        <w:rPr>
          <w:bCs/>
        </w:rPr>
        <w:t>s</w:t>
      </w:r>
      <w:r>
        <w:rPr>
          <w:bCs/>
        </w:rPr>
        <w:t xml:space="preserve"> molecules </w:t>
      </w:r>
      <w:r w:rsidR="000D55D2">
        <w:rPr>
          <w:bCs/>
        </w:rPr>
        <w:t xml:space="preserve">incorporating </w:t>
      </w:r>
      <w:r>
        <w:rPr>
          <w:bCs/>
        </w:rPr>
        <w:t>two rare isotopes</w:t>
      </w:r>
      <w:r w:rsidRPr="008C5F13">
        <w:rPr>
          <w:bCs/>
        </w:rPr>
        <w:t xml:space="preserve"> (e.g., </w:t>
      </w:r>
      <w:r w:rsidRPr="008C5F13">
        <w:rPr>
          <w:bCs/>
          <w:vertAlign w:val="superscript"/>
        </w:rPr>
        <w:t>13</w:t>
      </w:r>
      <w:r w:rsidRPr="008C5F13">
        <w:rPr>
          <w:bCs/>
        </w:rPr>
        <w:t>C</w:t>
      </w:r>
      <w:r w:rsidRPr="008C5F13">
        <w:rPr>
          <w:bCs/>
          <w:vertAlign w:val="superscript"/>
        </w:rPr>
        <w:t>18</w:t>
      </w:r>
      <w:r w:rsidRPr="008C5F13">
        <w:rPr>
          <w:bCs/>
        </w:rPr>
        <w:t>O</w:t>
      </w:r>
      <w:r w:rsidRPr="008C5F13">
        <w:rPr>
          <w:bCs/>
          <w:vertAlign w:val="superscript"/>
        </w:rPr>
        <w:t>16</w:t>
      </w:r>
      <w:r w:rsidRPr="008C5F13">
        <w:rPr>
          <w:bCs/>
        </w:rPr>
        <w:t>O/</w:t>
      </w:r>
      <w:r w:rsidRPr="008C5F13">
        <w:rPr>
          <w:bCs/>
          <w:vertAlign w:val="superscript"/>
        </w:rPr>
        <w:t>12</w:t>
      </w:r>
      <w:r w:rsidRPr="008C5F13">
        <w:rPr>
          <w:bCs/>
        </w:rPr>
        <w:t>C</w:t>
      </w:r>
      <w:r w:rsidRPr="008C5F13">
        <w:rPr>
          <w:bCs/>
          <w:vertAlign w:val="superscript"/>
        </w:rPr>
        <w:t>16</w:t>
      </w:r>
      <w:r w:rsidRPr="008C5F13">
        <w:rPr>
          <w:bCs/>
        </w:rPr>
        <w:t>O</w:t>
      </w:r>
      <w:r w:rsidRPr="008C5F13">
        <w:rPr>
          <w:bCs/>
          <w:vertAlign w:val="subscript"/>
        </w:rPr>
        <w:t>2</w:t>
      </w:r>
      <w:r w:rsidRPr="008C5F13">
        <w:rPr>
          <w:bCs/>
        </w:rPr>
        <w:t>)</w:t>
      </w:r>
      <w:r w:rsidR="00B25876">
        <w:rPr>
          <w:bCs/>
        </w:rPr>
        <w:t>. T</w:t>
      </w:r>
      <w:r>
        <w:rPr>
          <w:bCs/>
        </w:rPr>
        <w:t xml:space="preserve">he most promising </w:t>
      </w:r>
      <w:r w:rsidR="001A141A">
        <w:rPr>
          <w:bCs/>
        </w:rPr>
        <w:t xml:space="preserve">new </w:t>
      </w:r>
      <w:r>
        <w:rPr>
          <w:bCs/>
        </w:rPr>
        <w:t>technique in geothermometry</w:t>
      </w:r>
      <w:r w:rsidR="00B25876">
        <w:rPr>
          <w:bCs/>
        </w:rPr>
        <w:t xml:space="preserve">, </w:t>
      </w:r>
      <w:r w:rsidR="001A141A">
        <w:rPr>
          <w:bCs/>
        </w:rPr>
        <w:t>clumped isotope geothermometry offers a new approach</w:t>
      </w:r>
      <w:r w:rsidR="00B25876">
        <w:rPr>
          <w:bCs/>
        </w:rPr>
        <w:t xml:space="preserve"> </w:t>
      </w:r>
      <w:r>
        <w:rPr>
          <w:bCs/>
        </w:rPr>
        <w:t xml:space="preserve">for </w:t>
      </w:r>
      <w:r w:rsidR="00B25876">
        <w:rPr>
          <w:bCs/>
        </w:rPr>
        <w:t>predicting</w:t>
      </w:r>
      <w:r>
        <w:rPr>
          <w:bCs/>
        </w:rPr>
        <w:t xml:space="preserve"> petrol</w:t>
      </w:r>
      <w:r w:rsidR="00A854AF">
        <w:rPr>
          <w:bCs/>
        </w:rPr>
        <w:t>eum maturation</w:t>
      </w:r>
      <w:r w:rsidR="00B25876">
        <w:rPr>
          <w:bCs/>
        </w:rPr>
        <w:t>, lead</w:t>
      </w:r>
      <w:r w:rsidR="001A141A">
        <w:rPr>
          <w:bCs/>
        </w:rPr>
        <w:t>ing</w:t>
      </w:r>
      <w:r w:rsidR="00B25876">
        <w:rPr>
          <w:bCs/>
        </w:rPr>
        <w:t xml:space="preserve"> to more cost effective exploration</w:t>
      </w:r>
      <w:r w:rsidR="00A854AF">
        <w:rPr>
          <w:bCs/>
        </w:rPr>
        <w:t xml:space="preserve">. </w:t>
      </w:r>
      <w:r w:rsidR="00984CC2">
        <w:rPr>
          <w:bCs/>
        </w:rPr>
        <w:t xml:space="preserve">This technique </w:t>
      </w:r>
      <w:r w:rsidR="000D55D2">
        <w:rPr>
          <w:bCs/>
        </w:rPr>
        <w:t xml:space="preserve">combined with </w:t>
      </w:r>
      <w:r w:rsidR="00984CC2">
        <w:rPr>
          <w:bCs/>
        </w:rPr>
        <w:t>TAMU’s excellence in fossil fuel research (</w:t>
      </w:r>
      <w:r w:rsidR="001A141A">
        <w:rPr>
          <w:bCs/>
        </w:rPr>
        <w:t>GEPL</w:t>
      </w:r>
      <w:r w:rsidR="00AF49C8">
        <w:rPr>
          <w:bCs/>
        </w:rPr>
        <w:t xml:space="preserve">, </w:t>
      </w:r>
      <w:r w:rsidR="001A141A">
        <w:rPr>
          <w:bCs/>
        </w:rPr>
        <w:t>OCNG</w:t>
      </w:r>
      <w:r w:rsidR="00984CC2">
        <w:rPr>
          <w:bCs/>
        </w:rPr>
        <w:t xml:space="preserve">, </w:t>
      </w:r>
      <w:r w:rsidR="001A141A">
        <w:rPr>
          <w:bCs/>
        </w:rPr>
        <w:t>PETE</w:t>
      </w:r>
      <w:r w:rsidR="00AF49C8">
        <w:rPr>
          <w:bCs/>
        </w:rPr>
        <w:t>, Berg-Hughes Center for Petroleum and Sedimentary Systems</w:t>
      </w:r>
      <w:r w:rsidR="00984CC2">
        <w:rPr>
          <w:bCs/>
        </w:rPr>
        <w:t>)</w:t>
      </w:r>
      <w:r w:rsidR="00AF49C8">
        <w:rPr>
          <w:bCs/>
        </w:rPr>
        <w:t xml:space="preserve"> </w:t>
      </w:r>
      <w:r w:rsidR="000D55D2">
        <w:rPr>
          <w:bCs/>
        </w:rPr>
        <w:t xml:space="preserve">have </w:t>
      </w:r>
      <w:r w:rsidR="001A141A">
        <w:rPr>
          <w:bCs/>
        </w:rPr>
        <w:t>the potential to</w:t>
      </w:r>
      <w:r w:rsidR="00984CC2">
        <w:rPr>
          <w:bCs/>
        </w:rPr>
        <w:t xml:space="preserve"> transform</w:t>
      </w:r>
      <w:r w:rsidR="001A141A">
        <w:rPr>
          <w:bCs/>
        </w:rPr>
        <w:t xml:space="preserve"> petroleum exploration </w:t>
      </w:r>
      <w:r w:rsidR="00984CC2">
        <w:rPr>
          <w:bCs/>
        </w:rPr>
        <w:t xml:space="preserve">and </w:t>
      </w:r>
      <w:r w:rsidR="001A141A">
        <w:rPr>
          <w:bCs/>
        </w:rPr>
        <w:t xml:space="preserve">lead to </w:t>
      </w:r>
      <w:r w:rsidR="00AF49C8">
        <w:rPr>
          <w:bCs/>
        </w:rPr>
        <w:t xml:space="preserve">industry </w:t>
      </w:r>
      <w:r w:rsidR="003C2A6D">
        <w:rPr>
          <w:bCs/>
        </w:rPr>
        <w:t>partners</w:t>
      </w:r>
      <w:r w:rsidR="000D55D2">
        <w:rPr>
          <w:bCs/>
        </w:rPr>
        <w:t>hips</w:t>
      </w:r>
      <w:r w:rsidR="003C2A6D">
        <w:rPr>
          <w:bCs/>
        </w:rPr>
        <w:t xml:space="preserve"> </w:t>
      </w:r>
      <w:r w:rsidR="00AF49C8">
        <w:rPr>
          <w:bCs/>
        </w:rPr>
        <w:t xml:space="preserve">and federal </w:t>
      </w:r>
      <w:r w:rsidR="00984CC2">
        <w:rPr>
          <w:bCs/>
        </w:rPr>
        <w:t>funding</w:t>
      </w:r>
      <w:r w:rsidR="00AF49C8">
        <w:rPr>
          <w:bCs/>
        </w:rPr>
        <w:t xml:space="preserve">. </w:t>
      </w:r>
      <w:r w:rsidR="00C3241D">
        <w:rPr>
          <w:bCs/>
        </w:rPr>
        <w:t xml:space="preserve">Clumped isotopes </w:t>
      </w:r>
      <w:r w:rsidR="00AF49C8">
        <w:rPr>
          <w:bCs/>
        </w:rPr>
        <w:t>are</w:t>
      </w:r>
      <w:r w:rsidR="00C3241D">
        <w:rPr>
          <w:bCs/>
        </w:rPr>
        <w:t xml:space="preserve"> also </w:t>
      </w:r>
      <w:r w:rsidR="000D55D2">
        <w:rPr>
          <w:bCs/>
        </w:rPr>
        <w:t xml:space="preserve">an </w:t>
      </w:r>
      <w:r w:rsidR="00AF49C8">
        <w:rPr>
          <w:bCs/>
        </w:rPr>
        <w:t xml:space="preserve">emerging </w:t>
      </w:r>
      <w:r w:rsidR="00C3241D">
        <w:rPr>
          <w:bCs/>
        </w:rPr>
        <w:t>technique in paleoclimate studies</w:t>
      </w:r>
      <w:r w:rsidR="000D55D2">
        <w:rPr>
          <w:bCs/>
        </w:rPr>
        <w:t xml:space="preserve"> in soil science, geology, and oceanography</w:t>
      </w:r>
      <w:r w:rsidR="00F14DD1">
        <w:rPr>
          <w:bCs/>
        </w:rPr>
        <w:t>.</w:t>
      </w:r>
      <w:r w:rsidR="00C3241D">
        <w:rPr>
          <w:bCs/>
        </w:rPr>
        <w:t xml:space="preserve"> </w:t>
      </w:r>
      <w:r w:rsidR="00AF49C8">
        <w:rPr>
          <w:bCs/>
        </w:rPr>
        <w:t xml:space="preserve">The CIMS would be housed at the Stable Isotope </w:t>
      </w:r>
      <w:bookmarkStart w:id="0" w:name="_GoBack"/>
      <w:bookmarkEnd w:id="0"/>
      <w:r w:rsidR="00AF49C8">
        <w:rPr>
          <w:bCs/>
        </w:rPr>
        <w:t>Geosciences Facility</w:t>
      </w:r>
      <w:r w:rsidR="00984CC2">
        <w:rPr>
          <w:bCs/>
        </w:rPr>
        <w:t xml:space="preserve"> (SIGF)</w:t>
      </w:r>
      <w:r w:rsidR="00AF49C8">
        <w:rPr>
          <w:bCs/>
        </w:rPr>
        <w:t xml:space="preserve">, which performs </w:t>
      </w:r>
      <w:r w:rsidR="000D55D2">
        <w:rPr>
          <w:bCs/>
        </w:rPr>
        <w:t xml:space="preserve">1000s </w:t>
      </w:r>
      <w:r w:rsidR="00AF49C8">
        <w:rPr>
          <w:bCs/>
        </w:rPr>
        <w:t xml:space="preserve">of analyses for faculty and students in </w:t>
      </w:r>
      <w:r w:rsidR="005524E4">
        <w:rPr>
          <w:bCs/>
        </w:rPr>
        <w:t>five Colleges</w:t>
      </w:r>
      <w:r w:rsidR="004F068C">
        <w:rPr>
          <w:bCs/>
        </w:rPr>
        <w:t xml:space="preserve">.  </w:t>
      </w:r>
      <w:r w:rsidR="00AF49C8">
        <w:rPr>
          <w:bCs/>
        </w:rPr>
        <w:t xml:space="preserve">   </w:t>
      </w:r>
    </w:p>
    <w:p w14:paraId="02E11398" w14:textId="35FFC5CC" w:rsidR="00D931D8" w:rsidRDefault="008F19EA" w:rsidP="008647FC">
      <w:pPr>
        <w:ind w:firstLine="360"/>
        <w:rPr>
          <w:b/>
        </w:rPr>
      </w:pPr>
      <w:r>
        <w:t xml:space="preserve">To our knowledge, neither of the instruments requested </w:t>
      </w:r>
      <w:r w:rsidR="00E027B6">
        <w:t>are available in Texas</w:t>
      </w:r>
      <w:r>
        <w:t xml:space="preserve">.  An informal </w:t>
      </w:r>
      <w:r w:rsidR="00984CC2">
        <w:t xml:space="preserve">SIBS-SIGF partnership </w:t>
      </w:r>
      <w:r>
        <w:t xml:space="preserve">has been in place since </w:t>
      </w:r>
      <w:r w:rsidR="00615C78">
        <w:t>both</w:t>
      </w:r>
      <w:r w:rsidR="001A141A">
        <w:t xml:space="preserve"> facilities’ </w:t>
      </w:r>
      <w:r w:rsidR="00BE6F51">
        <w:t>inception, with</w:t>
      </w:r>
      <w:r w:rsidR="005F7A9A">
        <w:t xml:space="preserve"> </w:t>
      </w:r>
      <w:r w:rsidR="00826CF7">
        <w:t>provision of</w:t>
      </w:r>
      <w:r w:rsidR="00BE6F51">
        <w:t xml:space="preserve"> joint seminars</w:t>
      </w:r>
      <w:r w:rsidR="005F7A9A">
        <w:t xml:space="preserve"> and </w:t>
      </w:r>
      <w:r w:rsidR="00826CF7">
        <w:t xml:space="preserve">facilities for </w:t>
      </w:r>
      <w:r w:rsidR="005F7A9A">
        <w:t xml:space="preserve">shared use. </w:t>
      </w:r>
      <w:r w:rsidR="00226331">
        <w:t xml:space="preserve">To further cement this relationship, </w:t>
      </w:r>
      <w:r w:rsidR="005F7A9A">
        <w:t xml:space="preserve">we propose </w:t>
      </w:r>
      <w:r w:rsidR="00C02EF5">
        <w:t>joint seminars</w:t>
      </w:r>
      <w:r w:rsidR="00826CF7">
        <w:t xml:space="preserve"> focused on the new applications,</w:t>
      </w:r>
      <w:r w:rsidR="00C02EF5">
        <w:t xml:space="preserve"> training</w:t>
      </w:r>
      <w:r w:rsidR="001F5EA3">
        <w:t xml:space="preserve"> </w:t>
      </w:r>
      <w:r w:rsidR="001A141A">
        <w:t>through</w:t>
      </w:r>
      <w:r w:rsidR="001F5EA3">
        <w:t xml:space="preserve"> a methods </w:t>
      </w:r>
      <w:r w:rsidR="001A141A">
        <w:t>course</w:t>
      </w:r>
      <w:r w:rsidR="001F5EA3">
        <w:t xml:space="preserve">, </w:t>
      </w:r>
      <w:r w:rsidR="001A141A">
        <w:t xml:space="preserve">and </w:t>
      </w:r>
      <w:r w:rsidR="00C02EF5">
        <w:t xml:space="preserve">a University-wide symposia expanding the </w:t>
      </w:r>
      <w:r w:rsidR="001F5EA3">
        <w:t>application and funding opportunities</w:t>
      </w:r>
      <w:r w:rsidR="00C02EF5">
        <w:t xml:space="preserve"> of stable isotope</w:t>
      </w:r>
      <w:r w:rsidR="001F5EA3">
        <w:t xml:space="preserve"> science</w:t>
      </w:r>
      <w:r w:rsidR="00C02EF5">
        <w:t xml:space="preserve"> at TAMU.</w:t>
      </w:r>
      <w:r w:rsidR="003C2A6D">
        <w:t xml:space="preserve"> This will </w:t>
      </w:r>
      <w:r w:rsidR="009B6DF2">
        <w:t>produce</w:t>
      </w:r>
      <w:r w:rsidR="003C2A6D">
        <w:t xml:space="preserve"> a powerful cadre of highly competitive graduates directed toward industry and academia.</w:t>
      </w:r>
    </w:p>
    <w:sectPr w:rsidR="00D931D8" w:rsidSect="00EC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4510F" w14:textId="77777777" w:rsidR="00B27C35" w:rsidRDefault="00B27C35" w:rsidP="00F1266B">
      <w:r>
        <w:separator/>
      </w:r>
    </w:p>
  </w:endnote>
  <w:endnote w:type="continuationSeparator" w:id="0">
    <w:p w14:paraId="008E9EF3" w14:textId="77777777" w:rsidR="00B27C35" w:rsidRDefault="00B27C35" w:rsidP="00F1266B">
      <w:r>
        <w:continuationSeparator/>
      </w:r>
    </w:p>
  </w:endnote>
  <w:endnote w:type="continuationNotice" w:id="1">
    <w:p w14:paraId="61C4623C" w14:textId="77777777" w:rsidR="00B27C35" w:rsidRDefault="00B27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F338A" w14:textId="77777777" w:rsidR="00B27C35" w:rsidRDefault="00B27C35" w:rsidP="00F1266B">
      <w:r>
        <w:separator/>
      </w:r>
    </w:p>
  </w:footnote>
  <w:footnote w:type="continuationSeparator" w:id="0">
    <w:p w14:paraId="7BBFAB31" w14:textId="77777777" w:rsidR="00B27C35" w:rsidRDefault="00B27C35" w:rsidP="00F1266B">
      <w:r>
        <w:continuationSeparator/>
      </w:r>
    </w:p>
  </w:footnote>
  <w:footnote w:type="continuationNotice" w:id="1">
    <w:p w14:paraId="37A762D1" w14:textId="77777777" w:rsidR="00B27C35" w:rsidRDefault="00B27C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232"/>
    <w:multiLevelType w:val="hybridMultilevel"/>
    <w:tmpl w:val="C430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2C5D"/>
    <w:multiLevelType w:val="hybridMultilevel"/>
    <w:tmpl w:val="667C3E78"/>
    <w:lvl w:ilvl="0" w:tplc="75DAC21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093"/>
    <w:multiLevelType w:val="hybridMultilevel"/>
    <w:tmpl w:val="2B56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B95"/>
    <w:multiLevelType w:val="hybridMultilevel"/>
    <w:tmpl w:val="A6A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435"/>
    <w:multiLevelType w:val="hybridMultilevel"/>
    <w:tmpl w:val="4F26E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77DE"/>
    <w:multiLevelType w:val="hybridMultilevel"/>
    <w:tmpl w:val="9C1A1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03A22"/>
    <w:multiLevelType w:val="hybridMultilevel"/>
    <w:tmpl w:val="AF54C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E3063"/>
    <w:multiLevelType w:val="hybridMultilevel"/>
    <w:tmpl w:val="CBB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17622"/>
    <w:multiLevelType w:val="hybridMultilevel"/>
    <w:tmpl w:val="B42A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37E3"/>
    <w:multiLevelType w:val="hybridMultilevel"/>
    <w:tmpl w:val="6E4CF86E"/>
    <w:lvl w:ilvl="0" w:tplc="56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33AEE"/>
    <w:multiLevelType w:val="hybridMultilevel"/>
    <w:tmpl w:val="12DE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B6392"/>
    <w:multiLevelType w:val="hybridMultilevel"/>
    <w:tmpl w:val="D592C870"/>
    <w:lvl w:ilvl="0" w:tplc="BBDA269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F161D5A"/>
    <w:multiLevelType w:val="hybridMultilevel"/>
    <w:tmpl w:val="622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B59A5"/>
    <w:multiLevelType w:val="hybridMultilevel"/>
    <w:tmpl w:val="91887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283C91"/>
    <w:multiLevelType w:val="hybridMultilevel"/>
    <w:tmpl w:val="3040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40A65"/>
    <w:multiLevelType w:val="hybridMultilevel"/>
    <w:tmpl w:val="885007A0"/>
    <w:lvl w:ilvl="0" w:tplc="75DAC21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0D51E0"/>
    <w:multiLevelType w:val="hybridMultilevel"/>
    <w:tmpl w:val="A160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36708"/>
    <w:multiLevelType w:val="hybridMultilevel"/>
    <w:tmpl w:val="7C16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32BF"/>
    <w:multiLevelType w:val="hybridMultilevel"/>
    <w:tmpl w:val="FE5CA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4523C"/>
    <w:multiLevelType w:val="hybridMultilevel"/>
    <w:tmpl w:val="C9262EFE"/>
    <w:lvl w:ilvl="0" w:tplc="4A840226"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0" w15:restartNumberingAfterBreak="0">
    <w:nsid w:val="7C9C3131"/>
    <w:multiLevelType w:val="hybridMultilevel"/>
    <w:tmpl w:val="D0140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6"/>
  </w:num>
  <w:num w:numId="14">
    <w:abstractNumId w:val="20"/>
  </w:num>
  <w:num w:numId="15">
    <w:abstractNumId w:val="18"/>
  </w:num>
  <w:num w:numId="16">
    <w:abstractNumId w:val="3"/>
  </w:num>
  <w:num w:numId="17">
    <w:abstractNumId w:val="2"/>
  </w:num>
  <w:num w:numId="18">
    <w:abstractNumId w:val="16"/>
  </w:num>
  <w:num w:numId="19">
    <w:abstractNumId w:val="8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74"/>
    <w:rsid w:val="0002733C"/>
    <w:rsid w:val="000376AA"/>
    <w:rsid w:val="00045C50"/>
    <w:rsid w:val="00056AE1"/>
    <w:rsid w:val="00057E23"/>
    <w:rsid w:val="00066448"/>
    <w:rsid w:val="00074E46"/>
    <w:rsid w:val="00085572"/>
    <w:rsid w:val="000A771E"/>
    <w:rsid w:val="000B6B63"/>
    <w:rsid w:val="000D55D2"/>
    <w:rsid w:val="000D5CBD"/>
    <w:rsid w:val="000F2619"/>
    <w:rsid w:val="000F6313"/>
    <w:rsid w:val="001022C0"/>
    <w:rsid w:val="001059A5"/>
    <w:rsid w:val="001255FE"/>
    <w:rsid w:val="001313E1"/>
    <w:rsid w:val="00132CD8"/>
    <w:rsid w:val="001504FF"/>
    <w:rsid w:val="00154AAF"/>
    <w:rsid w:val="001575F4"/>
    <w:rsid w:val="00164117"/>
    <w:rsid w:val="00165662"/>
    <w:rsid w:val="00167907"/>
    <w:rsid w:val="00186606"/>
    <w:rsid w:val="001A141A"/>
    <w:rsid w:val="001A4DD6"/>
    <w:rsid w:val="001E7155"/>
    <w:rsid w:val="001E7590"/>
    <w:rsid w:val="001F5EA3"/>
    <w:rsid w:val="002005A9"/>
    <w:rsid w:val="00207476"/>
    <w:rsid w:val="00223456"/>
    <w:rsid w:val="00226331"/>
    <w:rsid w:val="0023161E"/>
    <w:rsid w:val="00232EAA"/>
    <w:rsid w:val="002371C5"/>
    <w:rsid w:val="00240E61"/>
    <w:rsid w:val="0025071A"/>
    <w:rsid w:val="0025683C"/>
    <w:rsid w:val="0026280E"/>
    <w:rsid w:val="0028755C"/>
    <w:rsid w:val="00297623"/>
    <w:rsid w:val="002B6BF0"/>
    <w:rsid w:val="002D02B6"/>
    <w:rsid w:val="002E641F"/>
    <w:rsid w:val="002F31E5"/>
    <w:rsid w:val="002F4FB2"/>
    <w:rsid w:val="00301F9A"/>
    <w:rsid w:val="00311167"/>
    <w:rsid w:val="00312CFE"/>
    <w:rsid w:val="00313C78"/>
    <w:rsid w:val="00321F7F"/>
    <w:rsid w:val="0032218E"/>
    <w:rsid w:val="0032278F"/>
    <w:rsid w:val="00330B52"/>
    <w:rsid w:val="003342FA"/>
    <w:rsid w:val="00362FAF"/>
    <w:rsid w:val="003643C6"/>
    <w:rsid w:val="003858D6"/>
    <w:rsid w:val="00385DA8"/>
    <w:rsid w:val="00387E45"/>
    <w:rsid w:val="00397C01"/>
    <w:rsid w:val="003A09FE"/>
    <w:rsid w:val="003B23D2"/>
    <w:rsid w:val="003C1630"/>
    <w:rsid w:val="003C2A6D"/>
    <w:rsid w:val="003C6DE9"/>
    <w:rsid w:val="003D1949"/>
    <w:rsid w:val="003D4917"/>
    <w:rsid w:val="003F5412"/>
    <w:rsid w:val="00410C8B"/>
    <w:rsid w:val="0042089D"/>
    <w:rsid w:val="00424714"/>
    <w:rsid w:val="004279C2"/>
    <w:rsid w:val="00472AE6"/>
    <w:rsid w:val="00475C83"/>
    <w:rsid w:val="00487981"/>
    <w:rsid w:val="00487AAA"/>
    <w:rsid w:val="00494755"/>
    <w:rsid w:val="004A6EB2"/>
    <w:rsid w:val="004C3CEE"/>
    <w:rsid w:val="004F068C"/>
    <w:rsid w:val="004F3C59"/>
    <w:rsid w:val="004F6F92"/>
    <w:rsid w:val="0050220A"/>
    <w:rsid w:val="00510A37"/>
    <w:rsid w:val="00510B45"/>
    <w:rsid w:val="00512C51"/>
    <w:rsid w:val="00514C0D"/>
    <w:rsid w:val="00520E91"/>
    <w:rsid w:val="005418DB"/>
    <w:rsid w:val="0054735E"/>
    <w:rsid w:val="005524E4"/>
    <w:rsid w:val="00563FEF"/>
    <w:rsid w:val="005647FD"/>
    <w:rsid w:val="00564FEA"/>
    <w:rsid w:val="00577D93"/>
    <w:rsid w:val="0059457E"/>
    <w:rsid w:val="00594BD8"/>
    <w:rsid w:val="005A29FE"/>
    <w:rsid w:val="005A5132"/>
    <w:rsid w:val="005B4AF3"/>
    <w:rsid w:val="005B6503"/>
    <w:rsid w:val="005D2309"/>
    <w:rsid w:val="005E0A03"/>
    <w:rsid w:val="005E2C4E"/>
    <w:rsid w:val="005F29E2"/>
    <w:rsid w:val="005F39C0"/>
    <w:rsid w:val="005F503B"/>
    <w:rsid w:val="005F7A9A"/>
    <w:rsid w:val="00611CE7"/>
    <w:rsid w:val="00615C78"/>
    <w:rsid w:val="00621F99"/>
    <w:rsid w:val="0062518B"/>
    <w:rsid w:val="006354CC"/>
    <w:rsid w:val="00640106"/>
    <w:rsid w:val="00643F7A"/>
    <w:rsid w:val="00655189"/>
    <w:rsid w:val="0069342F"/>
    <w:rsid w:val="006973FC"/>
    <w:rsid w:val="006E7EE4"/>
    <w:rsid w:val="006F0812"/>
    <w:rsid w:val="00712A4F"/>
    <w:rsid w:val="00716021"/>
    <w:rsid w:val="00720BF4"/>
    <w:rsid w:val="00727D18"/>
    <w:rsid w:val="00751FD0"/>
    <w:rsid w:val="00772221"/>
    <w:rsid w:val="007722C4"/>
    <w:rsid w:val="007C4F25"/>
    <w:rsid w:val="007E1E16"/>
    <w:rsid w:val="007E6382"/>
    <w:rsid w:val="007F186E"/>
    <w:rsid w:val="007F594B"/>
    <w:rsid w:val="007F7C46"/>
    <w:rsid w:val="00807D07"/>
    <w:rsid w:val="00811FC6"/>
    <w:rsid w:val="00824EB2"/>
    <w:rsid w:val="00826CF7"/>
    <w:rsid w:val="0086114A"/>
    <w:rsid w:val="008647FC"/>
    <w:rsid w:val="008738CE"/>
    <w:rsid w:val="00883674"/>
    <w:rsid w:val="0088392E"/>
    <w:rsid w:val="00885EC0"/>
    <w:rsid w:val="00893A4A"/>
    <w:rsid w:val="0089725C"/>
    <w:rsid w:val="008A3B6B"/>
    <w:rsid w:val="008B0E60"/>
    <w:rsid w:val="008B24D9"/>
    <w:rsid w:val="008C4D23"/>
    <w:rsid w:val="008C5F13"/>
    <w:rsid w:val="008D2A62"/>
    <w:rsid w:val="008D2BE9"/>
    <w:rsid w:val="008F175D"/>
    <w:rsid w:val="008F19EA"/>
    <w:rsid w:val="009250E0"/>
    <w:rsid w:val="00930762"/>
    <w:rsid w:val="00940A4D"/>
    <w:rsid w:val="00955245"/>
    <w:rsid w:val="00984CC2"/>
    <w:rsid w:val="009A4FD8"/>
    <w:rsid w:val="009B6DF2"/>
    <w:rsid w:val="009E38CA"/>
    <w:rsid w:val="009F15AD"/>
    <w:rsid w:val="009F1DA6"/>
    <w:rsid w:val="009F715F"/>
    <w:rsid w:val="00A117A5"/>
    <w:rsid w:val="00A62AE2"/>
    <w:rsid w:val="00A662FA"/>
    <w:rsid w:val="00A77D81"/>
    <w:rsid w:val="00A82284"/>
    <w:rsid w:val="00A854AF"/>
    <w:rsid w:val="00A86295"/>
    <w:rsid w:val="00A92FC5"/>
    <w:rsid w:val="00A962A2"/>
    <w:rsid w:val="00AC12E3"/>
    <w:rsid w:val="00AC159F"/>
    <w:rsid w:val="00AC5C6A"/>
    <w:rsid w:val="00AD5C0C"/>
    <w:rsid w:val="00AF49C8"/>
    <w:rsid w:val="00B04A23"/>
    <w:rsid w:val="00B164A1"/>
    <w:rsid w:val="00B25876"/>
    <w:rsid w:val="00B27C35"/>
    <w:rsid w:val="00B35A75"/>
    <w:rsid w:val="00B40514"/>
    <w:rsid w:val="00B41B79"/>
    <w:rsid w:val="00B53A97"/>
    <w:rsid w:val="00B60739"/>
    <w:rsid w:val="00B64FCE"/>
    <w:rsid w:val="00B90F9C"/>
    <w:rsid w:val="00B948AB"/>
    <w:rsid w:val="00B954F4"/>
    <w:rsid w:val="00B9691B"/>
    <w:rsid w:val="00BB6D8D"/>
    <w:rsid w:val="00BD5699"/>
    <w:rsid w:val="00BE2717"/>
    <w:rsid w:val="00BE5DCC"/>
    <w:rsid w:val="00BE6F51"/>
    <w:rsid w:val="00C02EF5"/>
    <w:rsid w:val="00C21C12"/>
    <w:rsid w:val="00C26D37"/>
    <w:rsid w:val="00C27CE7"/>
    <w:rsid w:val="00C320DC"/>
    <w:rsid w:val="00C3241D"/>
    <w:rsid w:val="00C349E5"/>
    <w:rsid w:val="00C40CFE"/>
    <w:rsid w:val="00C66781"/>
    <w:rsid w:val="00C67D2B"/>
    <w:rsid w:val="00C77233"/>
    <w:rsid w:val="00CB0017"/>
    <w:rsid w:val="00CC2509"/>
    <w:rsid w:val="00CC5E4C"/>
    <w:rsid w:val="00CE4E82"/>
    <w:rsid w:val="00CF2B5F"/>
    <w:rsid w:val="00CF4351"/>
    <w:rsid w:val="00D0257C"/>
    <w:rsid w:val="00D16BFA"/>
    <w:rsid w:val="00D31FA7"/>
    <w:rsid w:val="00D3657E"/>
    <w:rsid w:val="00D40F21"/>
    <w:rsid w:val="00D738F1"/>
    <w:rsid w:val="00D75E9C"/>
    <w:rsid w:val="00D76DA9"/>
    <w:rsid w:val="00D85771"/>
    <w:rsid w:val="00D86E1A"/>
    <w:rsid w:val="00D931D8"/>
    <w:rsid w:val="00DA4D62"/>
    <w:rsid w:val="00DA703F"/>
    <w:rsid w:val="00DD38BB"/>
    <w:rsid w:val="00DD5DE7"/>
    <w:rsid w:val="00DD63F8"/>
    <w:rsid w:val="00DE3716"/>
    <w:rsid w:val="00DE6819"/>
    <w:rsid w:val="00E027B6"/>
    <w:rsid w:val="00E04F16"/>
    <w:rsid w:val="00E2715B"/>
    <w:rsid w:val="00E37285"/>
    <w:rsid w:val="00E550C6"/>
    <w:rsid w:val="00E71607"/>
    <w:rsid w:val="00E7385E"/>
    <w:rsid w:val="00E747BB"/>
    <w:rsid w:val="00EA311A"/>
    <w:rsid w:val="00EC6E35"/>
    <w:rsid w:val="00EF1384"/>
    <w:rsid w:val="00EF6143"/>
    <w:rsid w:val="00F000EF"/>
    <w:rsid w:val="00F1266B"/>
    <w:rsid w:val="00F14DD1"/>
    <w:rsid w:val="00F15C3A"/>
    <w:rsid w:val="00F26F2C"/>
    <w:rsid w:val="00F36E26"/>
    <w:rsid w:val="00F41176"/>
    <w:rsid w:val="00F447E7"/>
    <w:rsid w:val="00F4515B"/>
    <w:rsid w:val="00F6064C"/>
    <w:rsid w:val="00F76287"/>
    <w:rsid w:val="00F76AAD"/>
    <w:rsid w:val="00F86CCD"/>
    <w:rsid w:val="00F914E5"/>
    <w:rsid w:val="00F93906"/>
    <w:rsid w:val="00F94101"/>
    <w:rsid w:val="00F96484"/>
    <w:rsid w:val="00FA2A3B"/>
    <w:rsid w:val="00FA52B4"/>
    <w:rsid w:val="00FA55FF"/>
    <w:rsid w:val="00FA6900"/>
    <w:rsid w:val="00FB3B81"/>
    <w:rsid w:val="00FC7B0E"/>
    <w:rsid w:val="00FD56A7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B6E42"/>
  <w15:docId w15:val="{F625FF7F-5919-4C52-B448-626B3556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6B"/>
  </w:style>
  <w:style w:type="paragraph" w:styleId="Footer">
    <w:name w:val="footer"/>
    <w:basedOn w:val="Normal"/>
    <w:link w:val="FooterChar"/>
    <w:uiPriority w:val="99"/>
    <w:unhideWhenUsed/>
    <w:rsid w:val="00F12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6B"/>
  </w:style>
  <w:style w:type="paragraph" w:styleId="ListParagraph">
    <w:name w:val="List Paragraph"/>
    <w:basedOn w:val="Normal"/>
    <w:uiPriority w:val="34"/>
    <w:qFormat/>
    <w:rsid w:val="000F63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A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C4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B24D9"/>
  </w:style>
  <w:style w:type="character" w:styleId="FollowedHyperlink">
    <w:name w:val="FollowedHyperlink"/>
    <w:basedOn w:val="DefaultParagraphFont"/>
    <w:uiPriority w:val="99"/>
    <w:semiHidden/>
    <w:unhideWhenUsed/>
    <w:rsid w:val="005A2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0ABF-2EAE-4BFB-936E-0625BE29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Riggs</dc:creator>
  <cp:lastModifiedBy>Jason Vogel</cp:lastModifiedBy>
  <cp:revision>2</cp:revision>
  <cp:lastPrinted>2015-09-15T16:34:00Z</cp:lastPrinted>
  <dcterms:created xsi:type="dcterms:W3CDTF">2015-09-15T16:58:00Z</dcterms:created>
  <dcterms:modified xsi:type="dcterms:W3CDTF">2015-09-15T16:58:00Z</dcterms:modified>
</cp:coreProperties>
</file>